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399" w:rsidRPr="00D07581" w:rsidRDefault="00167399" w:rsidP="0016739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7399" w:rsidRPr="00D07581" w:rsidRDefault="00167399" w:rsidP="0016739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по курсу</w:t>
      </w:r>
    </w:p>
    <w:p w:rsidR="00167399" w:rsidRDefault="00167399" w:rsidP="001673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67399" w:rsidRPr="0029300B" w:rsidRDefault="00167399" w:rsidP="001673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300B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29300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9300B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учебного предмета</w:t>
      </w:r>
    </w:p>
    <w:p w:rsidR="00167399" w:rsidRDefault="00167399" w:rsidP="00167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7399" w:rsidRDefault="00167399" w:rsidP="00167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В результате изучения курса «Музыка» в начальной школе должны быть достигнуты определённые результаты.</w:t>
      </w:r>
    </w:p>
    <w:p w:rsidR="00167399" w:rsidRPr="0029300B" w:rsidRDefault="00167399" w:rsidP="00167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7399" w:rsidRDefault="00167399" w:rsidP="0016739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9300B">
        <w:rPr>
          <w:rFonts w:ascii="Times New Roman" w:hAnsi="Times New Roman"/>
          <w:b/>
          <w:sz w:val="24"/>
          <w:szCs w:val="24"/>
        </w:rPr>
        <w:t xml:space="preserve">Личностные результаты </w:t>
      </w:r>
    </w:p>
    <w:p w:rsidR="00167399" w:rsidRPr="0029300B" w:rsidRDefault="00167399" w:rsidP="0016739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67399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 xml:space="preserve">Формирование 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принадлежности. </w:t>
      </w:r>
    </w:p>
    <w:p w:rsidR="00167399" w:rsidRPr="0029300B" w:rsidRDefault="00167399" w:rsidP="0016739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167399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культур, народов и религий. </w:t>
      </w:r>
    </w:p>
    <w:p w:rsidR="00167399" w:rsidRPr="0029300B" w:rsidRDefault="00167399" w:rsidP="0016739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67399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народов.</w:t>
      </w:r>
    </w:p>
    <w:p w:rsidR="00167399" w:rsidRPr="0029300B" w:rsidRDefault="00167399" w:rsidP="00167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чувств.</w:t>
      </w:r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Развитие мотивов учебной деятельности и формирование личностного смысла учения; навыков сотрудничества с учителем и сверстниками.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Развитие этических чувств доброжелательности и эмоционально-нравственной отзывчивости, понимания и сопереживания чувствам других людей.</w:t>
      </w:r>
    </w:p>
    <w:p w:rsidR="00167399" w:rsidRPr="0029300B" w:rsidRDefault="00167399" w:rsidP="001673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9300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9300B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рефлексии.</w:t>
      </w:r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300B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аналогий.</w:t>
      </w:r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r w:rsidRPr="0029300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67399" w:rsidRPr="0029300B" w:rsidRDefault="00167399" w:rsidP="0016739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9300B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30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9300B">
        <w:rPr>
          <w:rFonts w:ascii="Times New Roman" w:hAnsi="Times New Roman"/>
          <w:sz w:val="24"/>
          <w:szCs w:val="24"/>
        </w:rPr>
        <w:t xml:space="preserve"> первичных представлений о роли музыки в жизни человека, ее роли в духовно-нравственном развитии человека.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30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9300B">
        <w:rPr>
          <w:rFonts w:ascii="Times New Roman" w:hAnsi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167399" w:rsidRPr="0029300B" w:rsidRDefault="00167399" w:rsidP="001673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Умение воспринимать музыку и выражать свое отношение к музыкальным произведениям.</w:t>
      </w:r>
    </w:p>
    <w:p w:rsidR="00167399" w:rsidRPr="00167399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hAnsi="Times New Roman"/>
          <w:sz w:val="24"/>
          <w:szCs w:val="24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167399" w:rsidRPr="0029300B" w:rsidRDefault="00167399" w:rsidP="001673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00B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167399" w:rsidRPr="0029300B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Россия — Родина моя </w:t>
      </w:r>
    </w:p>
    <w:p w:rsidR="00167399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Музыкальные образы родного края.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отличительная черта русской музыки. Песня. Мелодия. Аккомпанемент.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«Рассвет на Москве-реке», вступление к опере «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Хованщина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М. Мусоргский; «Гимн России». А. Александров, слова С. Михалкова; «Здравствуй, Родина моя». Ю.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Чичков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слова К.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Ибряева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; «Моя Россия». Г. Струве, слова Н. Соловьевой.</w:t>
      </w:r>
    </w:p>
    <w:p w:rsidR="00167399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399" w:rsidRPr="0029300B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День, полный событий </w:t>
      </w:r>
    </w:p>
    <w:p w:rsidR="00167399" w:rsidRDefault="00167399" w:rsidP="001673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Мир ребенка в музыкальных интонациях, образах. 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Детские пьесы 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П. Чайковского и С. Прокофьева. Музыкальный инструмент — фортепиано.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Паулс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слова И.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Ласманиса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; «Спят усталые игрушки». А. Островский, слова З. Петровой; «</w:t>
      </w:r>
      <w:proofErr w:type="gram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Ай-я</w:t>
      </w:r>
      <w:proofErr w:type="gram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жу-жу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», латышская народная песня; «Колыбельная медведицы». Е.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Крылатов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слова Ю. Яковлева.</w:t>
      </w:r>
    </w:p>
    <w:p w:rsidR="00347EB9" w:rsidRPr="00347EB9" w:rsidRDefault="00347EB9" w:rsidP="001673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«О России пе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ть — что стремиться в храм» </w:t>
      </w:r>
    </w:p>
    <w:p w:rsidR="00167399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Колокольные звоны России. Святые земли Русской. Праздники православной церкви. Рождество Христово. Молитва. Хорал.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</w:r>
    </w:p>
    <w:p w:rsidR="00347EB9" w:rsidRPr="00347EB9" w:rsidRDefault="00347EB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«Гори, го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ри ясно, чтобы не погасло!» </w:t>
      </w:r>
    </w:p>
    <w:p w:rsidR="00167399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закличек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потешек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плясовые наигрыши: «Светит месяц», «Камаринская», «Наигрыш». А.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Шнитке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; Русские народные песни: «</w:t>
      </w:r>
      <w:proofErr w:type="gram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Выходили</w:t>
      </w:r>
      <w:proofErr w:type="gram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красны девицы», «Бояре, а мы к вам пришли»; «Ходит месяц над лугами». С. Прокофьев; «Камаринская». П. Чайковский; Прибаутки. В.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Комраков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слова народные; Масленичные песенки; Песенки-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заклички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игры, хороводы.</w:t>
      </w:r>
    </w:p>
    <w:p w:rsidR="00347EB9" w:rsidRPr="00347EB9" w:rsidRDefault="00347EB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В музыкальном театре </w:t>
      </w:r>
    </w:p>
    <w:p w:rsidR="00167399" w:rsidRDefault="00167399" w:rsidP="001673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 и балет.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танцевальность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маршевость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</w:r>
    </w:p>
    <w:p w:rsidR="00347EB9" w:rsidRPr="00347EB9" w:rsidRDefault="00347EB9" w:rsidP="001673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bookmarkStart w:id="0" w:name="_GoBack"/>
      <w:bookmarkEnd w:id="0"/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В концертном зале </w:t>
      </w:r>
    </w:p>
    <w:p w:rsidR="00167399" w:rsidRPr="00167399" w:rsidRDefault="00167399" w:rsidP="001673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Гр. Гладков, слова Ю.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67399" w:rsidRPr="00167399" w:rsidRDefault="00167399" w:rsidP="001673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«Чтоб музыкантом б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ыть, так надобно уменье...» </w:t>
      </w:r>
    </w:p>
    <w:p w:rsidR="00167399" w:rsidRDefault="00167399" w:rsidP="001673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30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     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</w:r>
    </w:p>
    <w:p w:rsidR="00167399" w:rsidRPr="00D07581" w:rsidRDefault="00167399" w:rsidP="00167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br/>
        <w:t>      </w:t>
      </w:r>
      <w:r w:rsidRPr="002930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Музыкальный материал:</w:t>
      </w:r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«Волынка»; «Менуэт» из «Нотной тетради Анны Магдалены Бах»; «Менуэт» из Сюиты № 2; «За рекою старый дом», русский текст Д.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Тонского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; токката (ре минор) для органа, хорал, ария из Сюиты № 3. И. С. Бах; «Весенняя». В. А. Моцарт, слова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Овербек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перевод Т. Сикорской; «Колыбельная». Б.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Флис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 — В. А. Моцарт, русский текст С. Свириденко;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Кабалевский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; «Музыкант». Е.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Зарицкая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, слова В. Орлова; «Пусть всегда будет солнце!». А. Островский, слова Л. 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Ошанина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; «Большой хоровод». Б. Савельев, слова Лены </w:t>
      </w:r>
      <w:proofErr w:type="spellStart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>Жигалкиной</w:t>
      </w:r>
      <w:proofErr w:type="spellEnd"/>
      <w:r w:rsidRPr="0029300B">
        <w:rPr>
          <w:rFonts w:ascii="Times New Roman" w:eastAsia="Times New Roman" w:hAnsi="Times New Roman"/>
          <w:sz w:val="24"/>
          <w:szCs w:val="24"/>
          <w:lang w:eastAsia="ru-RU"/>
        </w:rPr>
        <w:t xml:space="preserve"> и А. Хайта.</w:t>
      </w:r>
    </w:p>
    <w:p w:rsidR="00167399" w:rsidRDefault="00167399" w:rsidP="001673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7399" w:rsidRPr="0029300B" w:rsidRDefault="00167399" w:rsidP="001673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C17BF8" w:rsidRDefault="00347EB9"/>
    <w:sectPr w:rsidR="00C17BF8" w:rsidSect="00347EB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A8"/>
    <w:rsid w:val="00167399"/>
    <w:rsid w:val="00347EB9"/>
    <w:rsid w:val="007451A8"/>
    <w:rsid w:val="007E61CE"/>
    <w:rsid w:val="009C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Гулюза</dc:creator>
  <cp:keywords/>
  <dc:description/>
  <cp:lastModifiedBy>Гулюза</cp:lastModifiedBy>
  <cp:revision>3</cp:revision>
  <dcterms:created xsi:type="dcterms:W3CDTF">2020-11-28T08:18:00Z</dcterms:created>
  <dcterms:modified xsi:type="dcterms:W3CDTF">2020-11-28T08:48:00Z</dcterms:modified>
</cp:coreProperties>
</file>